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F6" w:rsidRDefault="00563A1A" w:rsidP="00B409F6">
      <w:pPr>
        <w:jc w:val="center"/>
        <w:rPr>
          <w:sz w:val="22"/>
          <w:szCs w:val="22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885825" cy="638175"/>
            <wp:effectExtent l="19050" t="0" r="9525" b="0"/>
            <wp:docPr id="1" name="Imagem 1" descr="brasao_uf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ufv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F6" w:rsidRPr="00003F64" w:rsidRDefault="00B409F6" w:rsidP="00B409F6">
      <w:pPr>
        <w:jc w:val="center"/>
        <w:rPr>
          <w:sz w:val="22"/>
          <w:szCs w:val="22"/>
        </w:rPr>
      </w:pPr>
      <w:r w:rsidRPr="00003F64">
        <w:rPr>
          <w:sz w:val="22"/>
          <w:szCs w:val="22"/>
        </w:rPr>
        <w:t>UNIVERSIDADE FEDERAL DE VIÇOSA</w:t>
      </w:r>
    </w:p>
    <w:p w:rsidR="00B409F6" w:rsidRPr="00003F64" w:rsidRDefault="00B409F6" w:rsidP="00B409F6">
      <w:pPr>
        <w:jc w:val="center"/>
        <w:rPr>
          <w:sz w:val="22"/>
          <w:szCs w:val="22"/>
        </w:rPr>
      </w:pPr>
      <w:r w:rsidRPr="00003F64">
        <w:rPr>
          <w:sz w:val="22"/>
          <w:szCs w:val="22"/>
        </w:rPr>
        <w:t>DEPARTAMENTO DE EDUCAÇÃO</w:t>
      </w:r>
    </w:p>
    <w:p w:rsidR="00B409F6" w:rsidRDefault="00B409F6" w:rsidP="00B409F6">
      <w:pPr>
        <w:jc w:val="center"/>
        <w:rPr>
          <w:b/>
          <w:sz w:val="22"/>
          <w:szCs w:val="22"/>
        </w:rPr>
      </w:pPr>
      <w:r w:rsidRPr="00003F64">
        <w:rPr>
          <w:b/>
          <w:sz w:val="22"/>
          <w:szCs w:val="22"/>
        </w:rPr>
        <w:t>PROGRAMA DE PÓS-GRADUAÇÃO EM EDUCAÇÃO</w:t>
      </w:r>
    </w:p>
    <w:p w:rsidR="00B409F6" w:rsidRPr="00003F64" w:rsidRDefault="00B409F6" w:rsidP="00B409F6">
      <w:pPr>
        <w:jc w:val="center"/>
        <w:rPr>
          <w:b/>
          <w:sz w:val="22"/>
          <w:szCs w:val="22"/>
        </w:rPr>
      </w:pPr>
    </w:p>
    <w:tbl>
      <w:tblPr>
        <w:tblStyle w:val="Tabelacomgrade"/>
        <w:tblW w:w="8640" w:type="dxa"/>
        <w:tblInd w:w="108" w:type="dxa"/>
        <w:tblLook w:val="01E0" w:firstRow="1" w:lastRow="1" w:firstColumn="1" w:lastColumn="1" w:noHBand="0" w:noVBand="0"/>
      </w:tblPr>
      <w:tblGrid>
        <w:gridCol w:w="2153"/>
        <w:gridCol w:w="717"/>
        <w:gridCol w:w="1436"/>
        <w:gridCol w:w="1435"/>
        <w:gridCol w:w="718"/>
        <w:gridCol w:w="2181"/>
      </w:tblGrid>
      <w:tr w:rsidR="00B409F6" w:rsidRPr="008D1A36">
        <w:tc>
          <w:tcPr>
            <w:tcW w:w="8640" w:type="dxa"/>
            <w:gridSpan w:val="6"/>
            <w:shd w:val="clear" w:color="auto" w:fill="D9D9D9"/>
          </w:tcPr>
          <w:p w:rsidR="00B409F6" w:rsidRPr="009440C8" w:rsidRDefault="00B409F6" w:rsidP="00B409F6">
            <w:pPr>
              <w:jc w:val="center"/>
              <w:rPr>
                <w:b/>
              </w:rPr>
            </w:pPr>
          </w:p>
          <w:p w:rsidR="00B409F6" w:rsidRPr="008D1A36" w:rsidRDefault="00B409F6" w:rsidP="00B409F6">
            <w:pPr>
              <w:jc w:val="center"/>
            </w:pPr>
            <w:r w:rsidRPr="009440C8">
              <w:rPr>
                <w:b/>
              </w:rPr>
              <w:t xml:space="preserve">PLANO DE ESTUDO </w:t>
            </w:r>
            <w:r>
              <w:rPr>
                <w:b/>
              </w:rPr>
              <w:t>201</w:t>
            </w:r>
            <w:r w:rsidR="000750D0">
              <w:rPr>
                <w:b/>
              </w:rPr>
              <w:t>5</w:t>
            </w:r>
            <w:r>
              <w:rPr>
                <w:b/>
              </w:rPr>
              <w:t>.</w:t>
            </w:r>
            <w:r w:rsidR="001D3095"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B409F6" w:rsidRPr="008D1A36">
        <w:tc>
          <w:tcPr>
            <w:tcW w:w="8640" w:type="dxa"/>
            <w:gridSpan w:val="6"/>
          </w:tcPr>
          <w:p w:rsidR="00B409F6" w:rsidRDefault="00B409F6" w:rsidP="00B40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DO ALUNO (A):</w:t>
            </w: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Pr="00003F64" w:rsidRDefault="00B409F6" w:rsidP="00B409F6">
            <w:pPr>
              <w:rPr>
                <w:b/>
                <w:sz w:val="18"/>
                <w:szCs w:val="18"/>
              </w:rPr>
            </w:pPr>
          </w:p>
        </w:tc>
      </w:tr>
      <w:tr w:rsidR="00B409F6" w:rsidRPr="008D1A36">
        <w:tc>
          <w:tcPr>
            <w:tcW w:w="8640" w:type="dxa"/>
            <w:gridSpan w:val="6"/>
          </w:tcPr>
          <w:p w:rsidR="00B409F6" w:rsidRDefault="00B409F6" w:rsidP="00B409F6">
            <w:pPr>
              <w:rPr>
                <w:sz w:val="14"/>
                <w:szCs w:val="14"/>
              </w:rPr>
            </w:pPr>
            <w:r w:rsidRPr="008D1A36">
              <w:rPr>
                <w:sz w:val="14"/>
                <w:szCs w:val="14"/>
              </w:rPr>
              <w:t>LINHA DE PESQUISA:</w:t>
            </w:r>
          </w:p>
          <w:p w:rsidR="00B409F6" w:rsidRPr="008D1A36" w:rsidRDefault="00B409F6" w:rsidP="00B409F6">
            <w:pPr>
              <w:rPr>
                <w:sz w:val="14"/>
                <w:szCs w:val="14"/>
              </w:rPr>
            </w:pPr>
          </w:p>
        </w:tc>
      </w:tr>
      <w:tr w:rsidR="00B409F6" w:rsidRPr="00003F64"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B409F6" w:rsidRDefault="00B409F6" w:rsidP="00B409F6">
            <w:pPr>
              <w:rPr>
                <w:sz w:val="14"/>
                <w:szCs w:val="14"/>
              </w:rPr>
            </w:pPr>
            <w:r w:rsidRPr="00003F64">
              <w:rPr>
                <w:sz w:val="14"/>
                <w:szCs w:val="14"/>
              </w:rPr>
              <w:t>NOME DO (DA)</w:t>
            </w:r>
            <w:proofErr w:type="gramStart"/>
            <w:r w:rsidRPr="00003F64">
              <w:rPr>
                <w:sz w:val="14"/>
                <w:szCs w:val="14"/>
              </w:rPr>
              <w:t xml:space="preserve">  </w:t>
            </w:r>
            <w:proofErr w:type="gramEnd"/>
            <w:r w:rsidRPr="00003F64">
              <w:rPr>
                <w:sz w:val="14"/>
                <w:szCs w:val="14"/>
              </w:rPr>
              <w:t>PROFESSOR (A) ORIENTADOR (A)</w:t>
            </w:r>
          </w:p>
          <w:p w:rsidR="00B409F6" w:rsidRPr="00003F64" w:rsidRDefault="00B409F6" w:rsidP="00B409F6">
            <w:pPr>
              <w:rPr>
                <w:b/>
                <w:sz w:val="18"/>
                <w:szCs w:val="18"/>
              </w:rPr>
            </w:pPr>
          </w:p>
        </w:tc>
      </w:tr>
      <w:tr w:rsidR="00B409F6" w:rsidRPr="008D1A36">
        <w:tc>
          <w:tcPr>
            <w:tcW w:w="8640" w:type="dxa"/>
            <w:gridSpan w:val="6"/>
            <w:shd w:val="clear" w:color="auto" w:fill="D9D9D9"/>
          </w:tcPr>
          <w:p w:rsidR="00B409F6" w:rsidRPr="00003F64" w:rsidRDefault="00B409F6" w:rsidP="00B409F6">
            <w:pPr>
              <w:jc w:val="center"/>
            </w:pPr>
            <w:r w:rsidRPr="00003F64">
              <w:t>DISCIPLINAS</w:t>
            </w:r>
            <w:proofErr w:type="gramStart"/>
            <w:r w:rsidRPr="00003F64">
              <w:t xml:space="preserve">  </w:t>
            </w:r>
            <w:proofErr w:type="gramEnd"/>
            <w:r w:rsidRPr="00003F64">
              <w:t>A SEREM CURSADAS</w:t>
            </w:r>
          </w:p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83"/>
        </w:trPr>
        <w:tc>
          <w:tcPr>
            <w:tcW w:w="2153" w:type="dxa"/>
          </w:tcPr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</w:p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  <w:r w:rsidRPr="000D26E9">
              <w:rPr>
                <w:sz w:val="18"/>
                <w:szCs w:val="18"/>
              </w:rPr>
              <w:t>DISCIPLINA</w:t>
            </w:r>
          </w:p>
        </w:tc>
        <w:tc>
          <w:tcPr>
            <w:tcW w:w="2153" w:type="dxa"/>
            <w:gridSpan w:val="2"/>
          </w:tcPr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</w:p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  <w:r w:rsidRPr="000D26E9">
              <w:rPr>
                <w:sz w:val="18"/>
                <w:szCs w:val="18"/>
              </w:rPr>
              <w:t>TIPO DE DISCIPLINA</w:t>
            </w:r>
          </w:p>
        </w:tc>
        <w:tc>
          <w:tcPr>
            <w:tcW w:w="2153" w:type="dxa"/>
            <w:gridSpan w:val="2"/>
          </w:tcPr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</w:p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  <w:r w:rsidRPr="000D26E9">
              <w:rPr>
                <w:sz w:val="18"/>
                <w:szCs w:val="18"/>
              </w:rPr>
              <w:t>CRÉDITOS</w:t>
            </w:r>
          </w:p>
        </w:tc>
        <w:tc>
          <w:tcPr>
            <w:tcW w:w="2181" w:type="dxa"/>
          </w:tcPr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</w:p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  <w:r w:rsidRPr="000D26E9">
              <w:rPr>
                <w:sz w:val="18"/>
                <w:szCs w:val="18"/>
              </w:rPr>
              <w:t>CARGA HORÁRIA</w:t>
            </w:r>
          </w:p>
        </w:tc>
      </w:tr>
      <w:tr w:rsidR="00B409F6" w:rsidRPr="008D1A36">
        <w:trPr>
          <w:trHeight w:val="174"/>
        </w:trPr>
        <w:tc>
          <w:tcPr>
            <w:tcW w:w="2153" w:type="dxa"/>
          </w:tcPr>
          <w:p w:rsidR="00B409F6" w:rsidRPr="00B556FA" w:rsidRDefault="00B409F6" w:rsidP="00B409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:rsidR="00B409F6" w:rsidRPr="00B556FA" w:rsidRDefault="00B409F6" w:rsidP="00B409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74"/>
        </w:trPr>
        <w:tc>
          <w:tcPr>
            <w:tcW w:w="2153" w:type="dxa"/>
          </w:tcPr>
          <w:p w:rsidR="00B409F6" w:rsidRPr="00B556FA" w:rsidRDefault="00B409F6" w:rsidP="00B409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:rsidR="00B409F6" w:rsidRPr="00B556FA" w:rsidRDefault="00B409F6" w:rsidP="00B409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74"/>
        </w:trPr>
        <w:tc>
          <w:tcPr>
            <w:tcW w:w="2153" w:type="dxa"/>
          </w:tcPr>
          <w:p w:rsidR="00B409F6" w:rsidRPr="00187525" w:rsidRDefault="00B409F6" w:rsidP="00B409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:rsidR="00B409F6" w:rsidRPr="00187525" w:rsidRDefault="00B409F6" w:rsidP="00B409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74"/>
        </w:trPr>
        <w:tc>
          <w:tcPr>
            <w:tcW w:w="2153" w:type="dxa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74"/>
        </w:trPr>
        <w:tc>
          <w:tcPr>
            <w:tcW w:w="2153" w:type="dxa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74"/>
        </w:trPr>
        <w:tc>
          <w:tcPr>
            <w:tcW w:w="2153" w:type="dxa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74"/>
        </w:trPr>
        <w:tc>
          <w:tcPr>
            <w:tcW w:w="2153" w:type="dxa"/>
            <w:tcBorders>
              <w:bottom w:val="single" w:sz="4" w:space="0" w:color="auto"/>
            </w:tcBorders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370"/>
        </w:trPr>
        <w:tc>
          <w:tcPr>
            <w:tcW w:w="8640" w:type="dxa"/>
            <w:gridSpan w:val="6"/>
            <w:shd w:val="clear" w:color="auto" w:fill="E0E0E0"/>
          </w:tcPr>
          <w:p w:rsidR="00B409F6" w:rsidRDefault="00B409F6" w:rsidP="00B409F6">
            <w:pPr>
              <w:jc w:val="center"/>
              <w:rPr>
                <w:sz w:val="14"/>
                <w:szCs w:val="14"/>
              </w:rPr>
            </w:pPr>
          </w:p>
          <w:p w:rsidR="00B409F6" w:rsidRPr="00985FDE" w:rsidRDefault="00B409F6" w:rsidP="00B409F6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Pr="00985FDE">
              <w:t>NÚMERO DE CRÉDITOS PLANEJADOS</w:t>
            </w:r>
          </w:p>
          <w:p w:rsidR="00B409F6" w:rsidRPr="00AC41F0" w:rsidRDefault="00B409F6" w:rsidP="00B409F6">
            <w:pPr>
              <w:jc w:val="center"/>
              <w:rPr>
                <w:sz w:val="18"/>
                <w:szCs w:val="18"/>
              </w:rPr>
            </w:pPr>
          </w:p>
        </w:tc>
      </w:tr>
      <w:tr w:rsidR="00B409F6" w:rsidRPr="008D1A36">
        <w:trPr>
          <w:trHeight w:val="190"/>
        </w:trPr>
        <w:tc>
          <w:tcPr>
            <w:tcW w:w="2870" w:type="dxa"/>
            <w:gridSpan w:val="2"/>
          </w:tcPr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</w:p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  <w:r w:rsidRPr="000D26E9">
              <w:rPr>
                <w:sz w:val="18"/>
                <w:szCs w:val="18"/>
              </w:rPr>
              <w:t>DISCIPLINA DOMÍNIO CONEXO</w:t>
            </w:r>
          </w:p>
        </w:tc>
        <w:tc>
          <w:tcPr>
            <w:tcW w:w="2871" w:type="dxa"/>
            <w:gridSpan w:val="2"/>
          </w:tcPr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</w:p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  <w:r w:rsidRPr="000D26E9">
              <w:rPr>
                <w:sz w:val="18"/>
                <w:szCs w:val="18"/>
              </w:rPr>
              <w:t>DISCIPLINA ÁREA DE CONCENTRAÇÃO</w:t>
            </w:r>
          </w:p>
        </w:tc>
        <w:tc>
          <w:tcPr>
            <w:tcW w:w="2899" w:type="dxa"/>
            <w:gridSpan w:val="2"/>
          </w:tcPr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</w:p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  <w:r w:rsidRPr="000D26E9">
              <w:rPr>
                <w:sz w:val="18"/>
                <w:szCs w:val="18"/>
              </w:rPr>
              <w:t>DISCIPLINA FORA DO PROGRAMA</w:t>
            </w:r>
          </w:p>
          <w:p w:rsidR="00B409F6" w:rsidRPr="000D26E9" w:rsidRDefault="00B409F6" w:rsidP="00B409F6">
            <w:pPr>
              <w:jc w:val="center"/>
              <w:rPr>
                <w:sz w:val="18"/>
                <w:szCs w:val="18"/>
              </w:rPr>
            </w:pPr>
          </w:p>
        </w:tc>
      </w:tr>
      <w:tr w:rsidR="00B409F6" w:rsidRPr="008D1A36">
        <w:trPr>
          <w:trHeight w:val="187"/>
        </w:trPr>
        <w:tc>
          <w:tcPr>
            <w:tcW w:w="2870" w:type="dxa"/>
            <w:gridSpan w:val="2"/>
          </w:tcPr>
          <w:p w:rsidR="00B409F6" w:rsidRPr="00B556FA" w:rsidRDefault="00B409F6" w:rsidP="00B409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1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87"/>
        </w:trPr>
        <w:tc>
          <w:tcPr>
            <w:tcW w:w="2870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1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87"/>
        </w:trPr>
        <w:tc>
          <w:tcPr>
            <w:tcW w:w="2870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1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87"/>
        </w:trPr>
        <w:tc>
          <w:tcPr>
            <w:tcW w:w="2870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1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 w:rsidRPr="008D1A36">
        <w:trPr>
          <w:trHeight w:val="187"/>
        </w:trPr>
        <w:tc>
          <w:tcPr>
            <w:tcW w:w="2870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1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</w:tcPr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>
        <w:trPr>
          <w:trHeight w:val="179"/>
        </w:trPr>
        <w:tc>
          <w:tcPr>
            <w:tcW w:w="8640" w:type="dxa"/>
            <w:gridSpan w:val="6"/>
          </w:tcPr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Pr="00003F64" w:rsidRDefault="00B409F6" w:rsidP="00B409F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DATA:</w:t>
            </w:r>
            <w:proofErr w:type="gramStart"/>
            <w:r>
              <w:rPr>
                <w:sz w:val="14"/>
                <w:szCs w:val="14"/>
              </w:rPr>
              <w:t xml:space="preserve">   </w:t>
            </w:r>
            <w:proofErr w:type="gramEnd"/>
            <w:r>
              <w:rPr>
                <w:sz w:val="14"/>
                <w:szCs w:val="14"/>
              </w:rPr>
              <w:t>VIÇOSA</w:t>
            </w: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</w:tc>
      </w:tr>
      <w:tr w:rsidR="00B409F6">
        <w:trPr>
          <w:trHeight w:val="179"/>
        </w:trPr>
        <w:tc>
          <w:tcPr>
            <w:tcW w:w="8640" w:type="dxa"/>
            <w:gridSpan w:val="6"/>
          </w:tcPr>
          <w:p w:rsidR="00B409F6" w:rsidRDefault="00B409F6" w:rsidP="00B40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ASSINATURA DO DISCENTE:</w:t>
            </w:r>
          </w:p>
          <w:p w:rsidR="00B409F6" w:rsidRDefault="00B409F6" w:rsidP="00B409F6">
            <w:pPr>
              <w:jc w:val="center"/>
              <w:rPr>
                <w:sz w:val="14"/>
                <w:szCs w:val="14"/>
              </w:rPr>
            </w:pPr>
          </w:p>
          <w:p w:rsidR="00B409F6" w:rsidRPr="008D1A36" w:rsidRDefault="00B409F6" w:rsidP="00B409F6">
            <w:pPr>
              <w:jc w:val="center"/>
              <w:rPr>
                <w:sz w:val="14"/>
                <w:szCs w:val="14"/>
              </w:rPr>
            </w:pPr>
          </w:p>
        </w:tc>
      </w:tr>
      <w:tr w:rsidR="00B409F6">
        <w:trPr>
          <w:trHeight w:val="560"/>
        </w:trPr>
        <w:tc>
          <w:tcPr>
            <w:tcW w:w="8640" w:type="dxa"/>
            <w:gridSpan w:val="6"/>
          </w:tcPr>
          <w:p w:rsidR="00B409F6" w:rsidRDefault="00B409F6" w:rsidP="00B40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ASSINATURA DO ORIENTADOR:</w:t>
            </w:r>
          </w:p>
        </w:tc>
      </w:tr>
      <w:tr w:rsidR="00B409F6">
        <w:trPr>
          <w:trHeight w:val="560"/>
        </w:trPr>
        <w:tc>
          <w:tcPr>
            <w:tcW w:w="8640" w:type="dxa"/>
            <w:gridSpan w:val="6"/>
          </w:tcPr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Pr="000D26E9" w:rsidRDefault="00B409F6" w:rsidP="00B409F6">
            <w:r w:rsidRPr="000D26E9">
              <w:t>OBSERVAÇÕES:</w:t>
            </w: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  <w:p w:rsidR="00B409F6" w:rsidRDefault="00B409F6" w:rsidP="00B409F6">
            <w:pPr>
              <w:rPr>
                <w:sz w:val="14"/>
                <w:szCs w:val="14"/>
              </w:rPr>
            </w:pPr>
          </w:p>
        </w:tc>
      </w:tr>
      <w:tr w:rsidR="00E054D9">
        <w:trPr>
          <w:trHeight w:val="560"/>
        </w:trPr>
        <w:tc>
          <w:tcPr>
            <w:tcW w:w="8640" w:type="dxa"/>
            <w:gridSpan w:val="6"/>
          </w:tcPr>
          <w:p w:rsidR="00E054D9" w:rsidRDefault="00E054D9" w:rsidP="00B409F6">
            <w:pPr>
              <w:rPr>
                <w:sz w:val="14"/>
                <w:szCs w:val="14"/>
              </w:rPr>
            </w:pPr>
          </w:p>
          <w:p w:rsidR="00E054D9" w:rsidRDefault="00E054D9" w:rsidP="00B409F6">
            <w:pPr>
              <w:rPr>
                <w:sz w:val="14"/>
                <w:szCs w:val="14"/>
              </w:rPr>
            </w:pPr>
          </w:p>
          <w:p w:rsidR="00E054D9" w:rsidRDefault="00E054D9" w:rsidP="00B409F6">
            <w:pPr>
              <w:rPr>
                <w:sz w:val="14"/>
                <w:szCs w:val="14"/>
              </w:rPr>
            </w:pPr>
          </w:p>
          <w:p w:rsidR="00E054D9" w:rsidRDefault="00E054D9" w:rsidP="00B409F6">
            <w:pPr>
              <w:rPr>
                <w:sz w:val="14"/>
                <w:szCs w:val="14"/>
              </w:rPr>
            </w:pPr>
          </w:p>
          <w:p w:rsidR="00E054D9" w:rsidRDefault="00E054D9" w:rsidP="00B409F6">
            <w:pPr>
              <w:rPr>
                <w:sz w:val="14"/>
                <w:szCs w:val="14"/>
              </w:rPr>
            </w:pPr>
          </w:p>
          <w:p w:rsidR="00E054D9" w:rsidRDefault="00E054D9" w:rsidP="00B409F6">
            <w:pPr>
              <w:rPr>
                <w:sz w:val="14"/>
                <w:szCs w:val="14"/>
              </w:rPr>
            </w:pPr>
          </w:p>
          <w:p w:rsidR="00E054D9" w:rsidRDefault="00E054D9" w:rsidP="00B409F6">
            <w:pPr>
              <w:rPr>
                <w:sz w:val="14"/>
                <w:szCs w:val="14"/>
              </w:rPr>
            </w:pPr>
          </w:p>
          <w:p w:rsidR="00E054D9" w:rsidRDefault="00E054D9" w:rsidP="00B409F6">
            <w:pPr>
              <w:rPr>
                <w:sz w:val="14"/>
                <w:szCs w:val="14"/>
              </w:rPr>
            </w:pPr>
          </w:p>
          <w:p w:rsidR="00E054D9" w:rsidRDefault="00E054D9" w:rsidP="00B409F6">
            <w:pPr>
              <w:rPr>
                <w:sz w:val="14"/>
                <w:szCs w:val="14"/>
              </w:rPr>
            </w:pPr>
          </w:p>
        </w:tc>
      </w:tr>
    </w:tbl>
    <w:p w:rsidR="00B409F6" w:rsidRDefault="00B409F6" w:rsidP="00B409F6"/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140"/>
      </w:tblGrid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outlineLvl w:val="2"/>
              <w:rPr>
                <w:rFonts w:ascii="OswaldBook" w:hAnsi="OswaldBook"/>
                <w:color w:val="47535D"/>
                <w:sz w:val="27"/>
                <w:szCs w:val="27"/>
              </w:rPr>
            </w:pPr>
            <w:r w:rsidRPr="00E054D9">
              <w:rPr>
                <w:rFonts w:ascii="OswaldBook" w:hAnsi="OswaldBook"/>
                <w:b/>
                <w:bCs/>
                <w:color w:val="000000"/>
                <w:sz w:val="27"/>
                <w:szCs w:val="27"/>
              </w:rPr>
              <w:lastRenderedPageBreak/>
              <w:t>DISCIPLINAS (ÁREA DE CONCENTRAÇÃO)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outlineLvl w:val="2"/>
              <w:rPr>
                <w:rFonts w:ascii="OswaldBook" w:hAnsi="OswaldBook"/>
                <w:color w:val="47535D"/>
                <w:sz w:val="27"/>
                <w:szCs w:val="27"/>
              </w:rPr>
            </w:pPr>
            <w:r w:rsidRPr="00E054D9">
              <w:rPr>
                <w:rFonts w:ascii="OswaldBook" w:hAnsi="OswaldBook"/>
                <w:b/>
                <w:bCs/>
                <w:color w:val="000000"/>
                <w:sz w:val="27"/>
                <w:szCs w:val="27"/>
              </w:rPr>
              <w:t> DISCIPLINAS (DOMÍNIO CONEXO) </w:t>
            </w:r>
          </w:p>
        </w:tc>
      </w:tr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</w:t>
            </w:r>
            <w:proofErr w:type="gramStart"/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 xml:space="preserve">  </w:t>
            </w:r>
            <w:proofErr w:type="gramEnd"/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600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Metodologia da Pesquisa em Educação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621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Financiamento da Educação no Brasil</w:t>
            </w:r>
          </w:p>
        </w:tc>
      </w:tr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612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 – Educação Contemporânea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622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Movimentos Sociais e Educação</w:t>
            </w:r>
          </w:p>
        </w:tc>
      </w:tr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620 –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Teoria Política e Educação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623 –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 Políticas Educacionais no Brasil</w:t>
            </w:r>
          </w:p>
        </w:tc>
      </w:tr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640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Formação de Professores: Perspectivas Atuais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624 –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 xml:space="preserve">Trabalho, Sindicalismo e </w:t>
            </w:r>
            <w:proofErr w:type="gramStart"/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Educação</w:t>
            </w:r>
            <w:proofErr w:type="gramEnd"/>
          </w:p>
        </w:tc>
      </w:tr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790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Tópicos Especiais I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641 –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Formação de Professores e Trabalho Docente</w:t>
            </w:r>
          </w:p>
        </w:tc>
      </w:tr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</w:t>
            </w:r>
            <w:proofErr w:type="gramStart"/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 xml:space="preserve">  </w:t>
            </w:r>
            <w:proofErr w:type="gramEnd"/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791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Tópicos Especiais II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642 – Representações Sociais e Formação Docente</w:t>
            </w:r>
          </w:p>
        </w:tc>
      </w:tr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793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Problemas Especiais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643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Docência do Ensino Superior</w:t>
            </w:r>
          </w:p>
        </w:tc>
      </w:tr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797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Seminário de Pesquisa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776 –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 Estágio em Ensino</w:t>
            </w:r>
          </w:p>
        </w:tc>
      </w:tr>
      <w:tr w:rsidR="00E054D9" w:rsidRPr="00E054D9" w:rsidTr="00E054D9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•  </w:t>
            </w: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EDU 799 </w:t>
            </w:r>
            <w:r w:rsidRPr="00E054D9">
              <w:rPr>
                <w:rFonts w:ascii="Helvetica" w:hAnsi="Helvetica"/>
                <w:color w:val="47535D"/>
                <w:sz w:val="20"/>
                <w:szCs w:val="20"/>
              </w:rPr>
              <w:t>– Pesquisa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54D9" w:rsidRPr="00E054D9" w:rsidRDefault="00E054D9" w:rsidP="00E054D9">
            <w:pPr>
              <w:rPr>
                <w:rFonts w:ascii="Helvetica" w:hAnsi="Helvetica"/>
                <w:color w:val="47535D"/>
                <w:sz w:val="20"/>
                <w:szCs w:val="20"/>
              </w:rPr>
            </w:pPr>
            <w:r w:rsidRPr="00E054D9">
              <w:rPr>
                <w:rFonts w:ascii="Helvetica" w:hAnsi="Helvetica"/>
                <w:b/>
                <w:bCs/>
                <w:color w:val="47535D"/>
                <w:sz w:val="20"/>
                <w:szCs w:val="20"/>
              </w:rPr>
              <w:t>  </w:t>
            </w:r>
          </w:p>
        </w:tc>
      </w:tr>
    </w:tbl>
    <w:p w:rsidR="00B63C66" w:rsidRDefault="00B63C66"/>
    <w:sectPr w:rsidR="00B63C66" w:rsidSect="00B409F6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F6"/>
    <w:rsid w:val="000750D0"/>
    <w:rsid w:val="001D3095"/>
    <w:rsid w:val="00563A1A"/>
    <w:rsid w:val="00940296"/>
    <w:rsid w:val="009B27D9"/>
    <w:rsid w:val="00B409F6"/>
    <w:rsid w:val="00B63C66"/>
    <w:rsid w:val="00C2723B"/>
    <w:rsid w:val="00C60D80"/>
    <w:rsid w:val="00E054D9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9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4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05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54D9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054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9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4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05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54D9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05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3</cp:revision>
  <dcterms:created xsi:type="dcterms:W3CDTF">2015-05-26T19:54:00Z</dcterms:created>
  <dcterms:modified xsi:type="dcterms:W3CDTF">2015-05-27T12:40:00Z</dcterms:modified>
</cp:coreProperties>
</file>